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72" w:h="14436" w:hRule="exact" w:wrap="none" w:vAnchor="page" w:hAnchor="page" w:x="1341" w:y="72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940" w:right="20" w:firstLine="4720"/>
      </w:pPr>
      <w:r>
        <w:rPr>
          <w:rStyle w:val="CharStyle5"/>
        </w:rPr>
        <w:t>Приложение к акту проверки №33 от 01.03.2016 г. ФЕДЕРАЛЬНАЯ СЛУЖБА ПО НАДЗОРУ В СФЕРЕ ЗАЩИТЫ ПРАВ ПОТРЕБИТЕЛЕЙ И БЛАГОПОЛУЧИЯ ЧЕЛОВЕКА</w:t>
      </w:r>
    </w:p>
    <w:p>
      <w:pPr>
        <w:pStyle w:val="Style3"/>
        <w:framePr w:w="9672" w:h="14436" w:hRule="exact" w:wrap="none" w:vAnchor="page" w:hAnchor="page" w:x="1341" w:y="723"/>
        <w:widowControl w:val="0"/>
        <w:keepNext w:val="0"/>
        <w:keepLines w:val="0"/>
        <w:shd w:val="clear" w:color="auto" w:fill="auto"/>
        <w:bidi w:val="0"/>
        <w:jc w:val="left"/>
        <w:spacing w:before="0" w:after="232" w:line="210" w:lineRule="exact"/>
        <w:ind w:left="4120" w:right="0" w:firstLine="0"/>
      </w:pPr>
      <w:r>
        <w:rPr>
          <w:rStyle w:val="CharStyle5"/>
        </w:rPr>
        <w:t>(РОСПОТРЕБНАДЗОР)</w:t>
      </w:r>
    </w:p>
    <w:p>
      <w:pPr>
        <w:pStyle w:val="Style6"/>
        <w:framePr w:w="9672" w:h="14436" w:hRule="exact" w:wrap="none" w:vAnchor="page" w:hAnchor="page" w:x="1341" w:y="723"/>
        <w:widowControl w:val="0"/>
        <w:keepNext w:val="0"/>
        <w:keepLines w:val="0"/>
        <w:shd w:val="clear" w:color="auto" w:fill="auto"/>
        <w:bidi w:val="0"/>
        <w:spacing w:before="0" w:after="179" w:line="150" w:lineRule="exact"/>
        <w:ind w:left="0" w:right="460" w:firstLine="0"/>
      </w:pPr>
      <w:r>
        <w:rPr>
          <w:rStyle w:val="CharStyle8"/>
          <w:b/>
          <w:bCs/>
        </w:rPr>
        <w:t>Управление (Роспотребнадзора) по Пермскому краю</w:t>
      </w:r>
    </w:p>
    <w:p>
      <w:pPr>
        <w:pStyle w:val="Style9"/>
        <w:framePr w:w="9672" w:h="14436" w:hRule="exact" w:wrap="none" w:vAnchor="page" w:hAnchor="page" w:x="1341" w:y="723"/>
        <w:widowControl w:val="0"/>
        <w:keepNext w:val="0"/>
        <w:keepLines w:val="0"/>
        <w:shd w:val="clear" w:color="auto" w:fill="auto"/>
        <w:bidi w:val="0"/>
        <w:spacing w:before="0" w:after="0"/>
        <w:ind w:left="0" w:right="460" w:firstLine="0"/>
      </w:pPr>
      <w:bookmarkStart w:id="0" w:name="bookmark0"/>
      <w:r>
        <w:rPr>
          <w:rStyle w:val="CharStyle11"/>
        </w:rPr>
        <w:t xml:space="preserve">Западный территориальный отдел </w:t>
      </w:r>
      <w:r>
        <w:rPr>
          <w:rStyle w:val="CharStyle12"/>
        </w:rPr>
        <w:t>Предписание № 29</w:t>
      </w:r>
      <w:bookmarkEnd w:id="0"/>
    </w:p>
    <w:p>
      <w:pPr>
        <w:pStyle w:val="Style13"/>
        <w:framePr w:w="9672" w:h="14436" w:hRule="exact" w:wrap="none" w:vAnchor="page" w:hAnchor="page" w:x="1341" w:y="723"/>
        <w:widowControl w:val="0"/>
        <w:keepNext w:val="0"/>
        <w:keepLines w:val="0"/>
        <w:shd w:val="clear" w:color="auto" w:fill="auto"/>
        <w:bidi w:val="0"/>
        <w:spacing w:before="0" w:after="295"/>
        <w:ind w:left="0" w:right="460" w:firstLine="0"/>
      </w:pPr>
      <w:r>
        <w:rPr>
          <w:rStyle w:val="CharStyle15"/>
          <w:b/>
          <w:bCs/>
        </w:rPr>
        <w:t>должностного лица Роспотребнадзора, уполномоченного проводить проверку</w:t>
      </w:r>
    </w:p>
    <w:p>
      <w:pPr>
        <w:pStyle w:val="Style3"/>
        <w:framePr w:w="9672" w:h="14436" w:hRule="exact" w:wrap="none" w:vAnchor="page" w:hAnchor="page" w:x="1341" w:y="723"/>
        <w:tabs>
          <w:tab w:leader="none" w:pos="777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17" w:line="210" w:lineRule="exact"/>
        <w:ind w:left="560" w:right="0" w:firstLine="0"/>
      </w:pPr>
      <w:r>
        <w:rPr>
          <w:rStyle w:val="CharStyle5"/>
        </w:rPr>
        <w:t>от «01» марта 2016 г.</w:t>
        <w:tab/>
        <w:t>г. Пермь</w:t>
      </w:r>
    </w:p>
    <w:p>
      <w:pPr>
        <w:pStyle w:val="Style3"/>
        <w:framePr w:w="9672" w:h="14436" w:hRule="exact" w:wrap="none" w:vAnchor="page" w:hAnchor="page" w:x="1341" w:y="723"/>
        <w:widowControl w:val="0"/>
        <w:keepNext w:val="0"/>
        <w:keepLines w:val="0"/>
        <w:shd w:val="clear" w:color="auto" w:fill="auto"/>
        <w:bidi w:val="0"/>
        <w:jc w:val="both"/>
        <w:spacing w:before="0" w:after="0" w:line="336" w:lineRule="exact"/>
        <w:ind w:left="60" w:right="20" w:firstLine="0"/>
      </w:pPr>
      <w:r>
        <w:rPr>
          <w:rStyle w:val="CharStyle5"/>
        </w:rPr>
        <w:t>Мною, Леушиной Натальей Николаевной, главным специалистом — экспертом Западного территориального отдела Управления Федеральной службы по надзору в сфере защиты прав потребителей и благополучия человека по Пермскому краю, по результатам проверки, проведенной в отношении Муниципального автономного общеобразовательного учреждения «Средняя общеобразовательная школа № 119» г. Перми (далее МАОУ «СОШ № 119» г. Перми), место нахождения юридического лица и место фактического осуществления деятельности по адресу: 614113, г. Пермь, ул. Липатова д. 2, были выявлены следующие нарушения действующих нормативных правовых актов РФ, предусматривающие обязательные требования, а именно:</w:t>
      </w:r>
    </w:p>
    <w:p>
      <w:pPr>
        <w:pStyle w:val="Style13"/>
        <w:framePr w:w="9672" w:h="14436" w:hRule="exact" w:wrap="none" w:vAnchor="page" w:hAnchor="page" w:x="1341" w:y="72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560" w:right="0"/>
      </w:pPr>
      <w:r>
        <w:rPr>
          <w:rStyle w:val="CharStyle15"/>
          <w:b/>
          <w:bCs/>
        </w:rPr>
        <w:t>МАОУ «СОШ № 119» г. Перми по адресу: г. Пермь, ул. Липатова, д. 2:</w:t>
      </w:r>
    </w:p>
    <w:p>
      <w:pPr>
        <w:pStyle w:val="Style3"/>
        <w:numPr>
          <w:ilvl w:val="0"/>
          <w:numId w:val="1"/>
        </w:numPr>
        <w:framePr w:w="9672" w:h="14436" w:hRule="exact" w:wrap="none" w:vAnchor="page" w:hAnchor="page" w:x="1341" w:y="723"/>
        <w:tabs>
          <w:tab w:leader="none" w:pos="4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20"/>
      </w:pPr>
      <w:r>
        <w:rPr>
          <w:rStyle w:val="CharStyle5"/>
        </w:rPr>
        <w:t>При гигиенической оценке школьной мебели, проведенной 12.02.2016 г. с 08-45 до 09</w:t>
        <w:softHyphen/>
        <w:t>15 часов установлено, что подбор мебели в 3 «В» и 4 «В» проведен без учёта антропометрических данных детей, а именно:</w:t>
      </w:r>
    </w:p>
    <w:p>
      <w:pPr>
        <w:pStyle w:val="Style3"/>
        <w:numPr>
          <w:ilvl w:val="0"/>
          <w:numId w:val="3"/>
        </w:numPr>
        <w:framePr w:w="9672" w:h="14436" w:hRule="exact" w:wrap="none" w:vAnchor="page" w:hAnchor="page" w:x="1341" w:y="723"/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20" w:firstLine="0"/>
      </w:pPr>
      <w:r>
        <w:rPr>
          <w:rStyle w:val="CharStyle5"/>
        </w:rPr>
        <w:t>в 3 «В» классе для 4 учащихся из 4 с ростом 1115-1300 мм отсутствуют 2 стола и 4 стула ученических 2-ой ростовой группы, для 17 детей из 17 с ростом 1300-1450 мм отсутствуют 9 столов и 17 стульев ученических 3-ей ростовой группы;</w:t>
      </w:r>
    </w:p>
    <w:p>
      <w:pPr>
        <w:pStyle w:val="Style3"/>
        <w:numPr>
          <w:ilvl w:val="0"/>
          <w:numId w:val="3"/>
        </w:numPr>
        <w:framePr w:w="9672" w:h="14436" w:hRule="exact" w:wrap="none" w:vAnchor="page" w:hAnchor="page" w:x="1341" w:y="723"/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20" w:firstLine="0"/>
      </w:pPr>
      <w:r>
        <w:rPr>
          <w:rStyle w:val="CharStyle5"/>
        </w:rPr>
        <w:t>в 4 «В» классе для 18 детей из 18 с ростом 1300-1450 мм отсутствуют 9 столов и 18 стульев ученических 3-ей ростовой группы, для 1 ребенка из 7 с ростом 1450-1600 мм отсутствует 1 стол и 1 стул ученический 4-ой ростовой группы;</w:t>
      </w:r>
    </w:p>
    <w:p>
      <w:pPr>
        <w:pStyle w:val="Style3"/>
        <w:framePr w:w="9672" w:h="14436" w:hRule="exact" w:wrap="none" w:vAnchor="page" w:hAnchor="page" w:x="1341" w:y="72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20" w:firstLine="0"/>
      </w:pPr>
      <w:r>
        <w:rPr>
          <w:rStyle w:val="CharStyle5"/>
        </w:rPr>
        <w:t>(п. 5.1. СанПиН 2.4.2.2821-10 «Санитарно-эпидемиологические требования к условиям и организации обучения в общеобразовательных учреждениях»),</w:t>
      </w:r>
    </w:p>
    <w:p>
      <w:pPr>
        <w:pStyle w:val="Style3"/>
        <w:numPr>
          <w:ilvl w:val="0"/>
          <w:numId w:val="1"/>
        </w:numPr>
        <w:framePr w:w="9672" w:h="14436" w:hRule="exact" w:wrap="none" w:vAnchor="page" w:hAnchor="page" w:x="1341" w:y="723"/>
        <w:tabs>
          <w:tab w:leader="none" w:pos="4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20"/>
      </w:pPr>
      <w:r>
        <w:rPr>
          <w:rStyle w:val="CharStyle5"/>
        </w:rPr>
        <w:t>Площадь учебных кабинетов (начальные классы) составляет 1,7 - 2,1 кв.м, на одного обучающегося, для остальных обучающихся - 1,6-2,4 кв.м, при нормируемом не менее 2,5 кв.м, на 1 обучающегося при фронтальных формах занятий, что является нарушением п. 4.9. СанПиН 2.4.2.2821-10.</w:t>
      </w:r>
    </w:p>
    <w:p>
      <w:pPr>
        <w:pStyle w:val="Style3"/>
        <w:numPr>
          <w:ilvl w:val="0"/>
          <w:numId w:val="1"/>
        </w:numPr>
        <w:framePr w:w="9672" w:h="14436" w:hRule="exact" w:wrap="none" w:vAnchor="page" w:hAnchor="page" w:x="1341" w:y="723"/>
        <w:tabs>
          <w:tab w:leader="none" w:pos="4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20"/>
      </w:pPr>
      <w:r>
        <w:rPr>
          <w:rStyle w:val="CharStyle5"/>
        </w:rPr>
        <w:t>В библиотеке, спортивном зале полы деревянные со щелями (п. 4.29. СанПиН 2.4.2.2821-10).</w:t>
      </w:r>
    </w:p>
    <w:p>
      <w:pPr>
        <w:pStyle w:val="Style3"/>
        <w:numPr>
          <w:ilvl w:val="0"/>
          <w:numId w:val="1"/>
        </w:numPr>
        <w:framePr w:w="9672" w:h="14436" w:hRule="exact" w:wrap="none" w:vAnchor="page" w:hAnchor="page" w:x="1341" w:y="723"/>
        <w:tabs>
          <w:tab w:leader="none" w:pos="49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20"/>
      </w:pPr>
      <w:r>
        <w:rPr>
          <w:rStyle w:val="CharStyle5"/>
        </w:rPr>
        <w:t>Количество учащихся в 5А, 7А, 7В - 29-30 человек, что не позволяет соблюдать нормы площади на 1 человека (п. 10.1. СанПиН 2.4.2.2821-10).</w:t>
      </w:r>
    </w:p>
    <w:p>
      <w:pPr>
        <w:pStyle w:val="Style3"/>
        <w:numPr>
          <w:ilvl w:val="0"/>
          <w:numId w:val="1"/>
        </w:numPr>
        <w:framePr w:w="9672" w:h="14436" w:hRule="exact" w:wrap="none" w:vAnchor="page" w:hAnchor="page" w:x="1341" w:y="723"/>
        <w:tabs>
          <w:tab w:leader="none" w:pos="4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20"/>
      </w:pPr>
      <w:r>
        <w:rPr>
          <w:rStyle w:val="CharStyle5"/>
        </w:rPr>
        <w:t>По представленному расписанию уроков на второе полугодие 2016 учебного года установлено, что при составлении расписания не учтено распределение учебной нагрузки в соответствии с дневной и недельной умственной работоспособности обучающихся и шкалой трудности предметов:</w:t>
      </w:r>
    </w:p>
    <w:p>
      <w:pPr>
        <w:pStyle w:val="Style3"/>
        <w:numPr>
          <w:ilvl w:val="0"/>
          <w:numId w:val="3"/>
        </w:numPr>
        <w:framePr w:w="9672" w:h="14436" w:hRule="exact" w:wrap="none" w:vAnchor="page" w:hAnchor="page" w:x="1341" w:y="723"/>
        <w:tabs>
          <w:tab w:leader="none" w:pos="7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560" w:right="20" w:firstLine="0"/>
      </w:pPr>
      <w:r>
        <w:rPr>
          <w:rStyle w:val="CharStyle5"/>
        </w:rPr>
        <w:t>Для обучающихся 1-х классов наиболее трудный предмет математика (по шкале трудности предметов - 8 баллов) стоит 3 уроком (1В, 1Б понедельник, среда; 1А, 1Б, 1В вторник; 1А четверг) и 4 уроком (1Б, 1В среда) при нормируемом должны проводиться на 2-м уроке;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3"/>
        </w:numPr>
        <w:framePr w:w="9566" w:h="14435" w:hRule="exact" w:wrap="none" w:vAnchor="page" w:hAnchor="page" w:x="1394" w:y="723"/>
        <w:tabs>
          <w:tab w:leader="none" w:pos="60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 w:firstLine="0"/>
      </w:pPr>
      <w:r>
        <w:rPr>
          <w:rStyle w:val="CharStyle5"/>
        </w:rPr>
        <w:t>Для обучающихся 2-4-х классов наиболее трудные предметы математика, русский язык, иностранный язык (по шкале трудности предметов - 8 и 7 баллов) стоят 4 уроком (2Б, 2В, 2Г, ЗА, ЗВ, 4Б математика, ЗГ иностранный язык в понедельник; ЗА математика, 4Г иностранный язык, ЗВ, 4Д русский язык во вторник; ЗА, 2А иностранный язык, 2Б, 2В, ЗГ русский язык в среду; ЗБ математика, ЗГ русский язык в четверг; ЗА, 4В, 4Г иностранный язык, 4А русский язык в пятницу), первым уроком (русский язык 2Б, ЗГ, 4Г, иностранный язык 2Г, 4Б, математика 4 А в понедельник; русский язык 2А, 2Б, 2В, 2Г, ЗА, ЗБ, 4А, 4Б, 4Г, математика ЗВ, ЗГ, 4В, 4Д во вторник; русский язык 2А, 2Г, ЗБ, ЗВ, 4Б, 4В, 4Г, 4Д, иностранный язык 2Б в среду; русский язык 2А. 2Б, 2Г, ЗА, ЗБ, 4А, 4Б, 4Г, математика 4Д в четверг; русский язык 2А, 2Г,ЗБ, 4Г, математика 2Б, 2В, ЗГ, 4В в пятницу), пятым уроком (иностранный язык 2А понедельник; ЗБ иностранный язык во вторник; 2Г, ЗВ математика, 2В русский язык в четверг, ЗВ иностранный язык в пятницу) при нормируемом должны проводиться на 2</w:t>
        <w:softHyphen/>
        <w:t>3-м уроках;</w:t>
      </w:r>
    </w:p>
    <w:p>
      <w:pPr>
        <w:pStyle w:val="Style3"/>
        <w:numPr>
          <w:ilvl w:val="0"/>
          <w:numId w:val="3"/>
        </w:numPr>
        <w:framePr w:w="9566" w:h="14435" w:hRule="exact" w:wrap="none" w:vAnchor="page" w:hAnchor="page" w:x="1394" w:y="723"/>
        <w:tabs>
          <w:tab w:leader="none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 w:firstLine="0"/>
      </w:pPr>
      <w:r>
        <w:rPr>
          <w:rStyle w:val="CharStyle5"/>
        </w:rPr>
        <w:t>Для обучающихся 5-х классов наиболее трудные предметы биология, математика, иностранный язык, русский язык (по шкале трудности предметов - 10, 9 и 8 баллов) ставят 1, 5 или 6 уроками (5А понедельник, среда, четверг, пятница; 5Б понедельник, вторник, среда, четверг, пятница; 5В понедельник, вторник, пятница; 5Г понедельник, вторник, среда, четверг; 5Д понедельник, вторник, среда, четверг) при нормируемом должны проводиться на 2-4-м уроках;</w:t>
      </w:r>
    </w:p>
    <w:p>
      <w:pPr>
        <w:pStyle w:val="Style3"/>
        <w:numPr>
          <w:ilvl w:val="0"/>
          <w:numId w:val="3"/>
        </w:numPr>
        <w:framePr w:w="9566" w:h="14435" w:hRule="exact" w:wrap="none" w:vAnchor="page" w:hAnchor="page" w:x="1394" w:y="723"/>
        <w:tabs>
          <w:tab w:leader="none" w:pos="5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 w:firstLine="0"/>
      </w:pPr>
      <w:r>
        <w:rPr>
          <w:rStyle w:val="CharStyle5"/>
        </w:rPr>
        <w:t>Для обучающихся 6-х классов наиболее трудные предметы математика, русский язык, иностранный язык (по шкале трудности предметов - 13, 12 и 11 баллов) ставят 1,5,6 уроками (6А, 6Г понедельник, вторник, среда, четверг, пятница; 6Б понедельник, вторник, среда, четверг; 6В вторник, среда, четверг, пятница) при нормируемом должны проводиться на 2-4-м уроках;</w:t>
      </w:r>
    </w:p>
    <w:p>
      <w:pPr>
        <w:pStyle w:val="Style3"/>
        <w:numPr>
          <w:ilvl w:val="0"/>
          <w:numId w:val="3"/>
        </w:numPr>
        <w:framePr w:w="9566" w:h="14435" w:hRule="exact" w:wrap="none" w:vAnchor="page" w:hAnchor="page" w:x="1394" w:y="723"/>
        <w:tabs>
          <w:tab w:leader="none" w:pos="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 w:firstLine="0"/>
      </w:pPr>
      <w:r>
        <w:rPr>
          <w:rStyle w:val="CharStyle5"/>
        </w:rPr>
        <w:t>Для обучающихся 7-х классов наиболее трудные предметы химия, геометрия, русский язык (по шкале трудности предметов - 13, 12 и 11 баллов) ставят 1,5,6,7 уроками (7А вторник, четверг; 7Б понедельник, вторник, четверг; 7В четверг) при нормируемом должны проводиться на 2-4-м уроках;</w:t>
      </w:r>
    </w:p>
    <w:p>
      <w:pPr>
        <w:pStyle w:val="Style3"/>
        <w:numPr>
          <w:ilvl w:val="0"/>
          <w:numId w:val="3"/>
        </w:numPr>
        <w:framePr w:w="9566" w:h="14435" w:hRule="exact" w:wrap="none" w:vAnchor="page" w:hAnchor="page" w:x="1394" w:y="723"/>
        <w:tabs>
          <w:tab w:leader="none" w:pos="5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 w:firstLine="0"/>
      </w:pPr>
      <w:r>
        <w:rPr>
          <w:rStyle w:val="CharStyle5"/>
        </w:rPr>
        <w:t>Для обучающихся 8-х классов наиболее трудные Предметы алгебра, геометрия, химия, физика (по шкале трудности предметов - 10 и 9 баллов) ставят 1,5,6,7 уроками (8Б понедельник, вторник, среда, четверг, пятница, 8А, 8В, 8Г вторник, среда, четверг, пятница) при нормируемом должны проводиться на 2-4-м уроках;</w:t>
      </w:r>
    </w:p>
    <w:p>
      <w:pPr>
        <w:pStyle w:val="Style3"/>
        <w:numPr>
          <w:ilvl w:val="0"/>
          <w:numId w:val="3"/>
        </w:numPr>
        <w:framePr w:w="9566" w:h="14435" w:hRule="exact" w:wrap="none" w:vAnchor="page" w:hAnchor="page" w:x="1394" w:y="723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 w:firstLine="0"/>
      </w:pPr>
      <w:r>
        <w:rPr>
          <w:rStyle w:val="CharStyle5"/>
        </w:rPr>
        <w:t>Для обучающихся 9-х классов наиболее трудные предметы физика, химия, история (по шкале трудности предметов - 13, 12 и 10 баллов) ставят 1, 5, 6, 7 уроками (9А вторник, четверг; 9Б понедельник, среда, четверг; 9В понедельник, вторник, четверг) при нормируемом должны проводиться на 2-4-м уроках;</w:t>
      </w:r>
    </w:p>
    <w:p>
      <w:pPr>
        <w:pStyle w:val="Style3"/>
        <w:numPr>
          <w:ilvl w:val="0"/>
          <w:numId w:val="3"/>
        </w:numPr>
        <w:framePr w:w="9566" w:h="14435" w:hRule="exact" w:wrap="none" w:vAnchor="page" w:hAnchor="page" w:x="1394" w:y="723"/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 w:firstLine="0"/>
      </w:pPr>
      <w:r>
        <w:rPr>
          <w:rStyle w:val="CharStyle5"/>
        </w:rPr>
        <w:t>Для обучающихся 10-х классов наиболее трудные предметы физика, геометрия, химия, алгебра (по шкале трудности предметов - 12, 11 и 10 баллов) ставят 1, 6, 7 уроками (10А понедельник, вторник, среда, пятница) при нормируемом должны проводиться на 2-4-м уроках;</w:t>
      </w:r>
    </w:p>
    <w:p>
      <w:pPr>
        <w:pStyle w:val="Style3"/>
        <w:numPr>
          <w:ilvl w:val="0"/>
          <w:numId w:val="3"/>
        </w:numPr>
        <w:framePr w:w="9566" w:h="14435" w:hRule="exact" w:wrap="none" w:vAnchor="page" w:hAnchor="page" w:x="1394" w:y="723"/>
        <w:tabs>
          <w:tab w:leader="none" w:pos="5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 w:firstLine="0"/>
      </w:pPr>
      <w:r>
        <w:rPr>
          <w:rStyle w:val="CharStyle5"/>
        </w:rPr>
        <w:t>Для обучающихся 11 -х классов наиболее трудные предметы физика, геометрия, химия, алгебра (по шкале трудности предметов - 12, 11 и 10 баллов) ставят 1, 5, 6, 7 уроками (понедельник, вторник, среда) при нормируемом должны проводиться на 2-4-м уроках (п.п. 10.7., 10.8. СанПиН 2.4.2.2821-10).</w:t>
      </w:r>
    </w:p>
    <w:p>
      <w:pPr>
        <w:pStyle w:val="Style3"/>
        <w:numPr>
          <w:ilvl w:val="0"/>
          <w:numId w:val="1"/>
        </w:numPr>
        <w:framePr w:w="9566" w:h="14435" w:hRule="exact" w:wrap="none" w:vAnchor="page" w:hAnchor="page" w:x="1394" w:y="723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0" w:hanging="420"/>
      </w:pPr>
      <w:r>
        <w:rPr>
          <w:rStyle w:val="CharStyle5"/>
        </w:rPr>
        <w:t xml:space="preserve">Продолжительность перемен 2 смены между уроками </w:t>
      </w:r>
      <w:r>
        <w:rPr>
          <w:rStyle w:val="CharStyle16"/>
        </w:rPr>
        <w:t>2иЗ, Зи4, 4и5,</w:t>
      </w:r>
      <w:r>
        <w:rPr>
          <w:rStyle w:val="CharStyle5"/>
        </w:rPr>
        <w:t xml:space="preserve"> </w:t>
      </w:r>
      <w:r>
        <w:rPr>
          <w:rStyle w:val="CharStyle16"/>
        </w:rPr>
        <w:t>5и6</w:t>
      </w:r>
      <w:r>
        <w:rPr>
          <w:rStyle w:val="CharStyle5"/>
        </w:rPr>
        <w:t xml:space="preserve"> составляет</w:t>
      </w:r>
    </w:p>
    <w:p>
      <w:pPr>
        <w:pStyle w:val="Style3"/>
        <w:numPr>
          <w:ilvl w:val="0"/>
          <w:numId w:val="5"/>
        </w:numPr>
        <w:framePr w:w="9566" w:h="14435" w:hRule="exact" w:wrap="none" w:vAnchor="page" w:hAnchor="page" w:x="1394" w:y="723"/>
        <w:tabs>
          <w:tab w:leader="none" w:pos="852" w:val="left"/>
          <w:tab w:leader="none" w:pos="6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 w:firstLine="0"/>
      </w:pPr>
      <w:r>
        <w:rPr>
          <w:rStyle w:val="CharStyle5"/>
        </w:rPr>
        <w:t>минут, при нормируемом не менее 10 минут, отсутствует большая перемена после 2</w:t>
        <w:softHyphen/>
        <w:t>го урока (3-го урока) - 20 - 30 минут или 2 перемены по 20 минут после 2 и 3 уроков (п. 10.12. СанПиН 2.4.2.2821-10).</w:t>
      </w:r>
    </w:p>
    <w:p>
      <w:pPr>
        <w:pStyle w:val="Style3"/>
        <w:numPr>
          <w:ilvl w:val="0"/>
          <w:numId w:val="1"/>
        </w:numPr>
        <w:framePr w:w="9566" w:h="14435" w:hRule="exact" w:wrap="none" w:vAnchor="page" w:hAnchor="page" w:x="1394" w:y="723"/>
        <w:tabs>
          <w:tab w:leader="none" w:pos="4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 w:hanging="420"/>
      </w:pPr>
      <w:r>
        <w:rPr>
          <w:rStyle w:val="CharStyle5"/>
        </w:rPr>
        <w:t>Перерыв между сменами в общеобразовательной организации составляет 10 минут при нормируемом не менее 30 мин для проведения влажной уборки в помещениях и их проветривания (п. 10.13. СанПиН 2.4.2.2821-10).</w:t>
      </w:r>
    </w:p>
    <w:p>
      <w:pPr>
        <w:pStyle w:val="Style17"/>
        <w:framePr w:wrap="none" w:vAnchor="page" w:hAnchor="page" w:x="10841" w:y="15920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rStyle w:val="CharStyle19"/>
          <w:lang w:val="ru-RU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557" w:h="14417" w:hRule="exact" w:wrap="none" w:vAnchor="page" w:hAnchor="page" w:x="1399" w:y="742"/>
        <w:tabs>
          <w:tab w:leader="dot" w:pos="1455" w:val="left"/>
          <w:tab w:leader="dot" w:pos="2406" w:val="left"/>
          <w:tab w:leader="dot" w:pos="3116" w:val="left"/>
          <w:tab w:leader="dot" w:pos="3558" w:val="left"/>
          <w:tab w:leader="dot" w:pos="3874" w:val="left"/>
          <w:tab w:leader="underscore" w:pos="4273" w:val="left"/>
          <w:tab w:leader="underscore" w:pos="55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60" w:right="0" w:hanging="340"/>
      </w:pPr>
      <w:r>
        <w:rPr>
          <w:rStyle w:val="CharStyle5"/>
        </w:rPr>
        <w:t xml:space="preserve">8. Дети </w:t>
      </w:r>
      <w:r>
        <w:rPr>
          <w:rStyle w:val="CharStyle5"/>
          <w:lang w:val="en-US"/>
          <w:vertAlign w:val="subscript"/>
        </w:rPr>
        <w:t>v</w:t>
      </w:r>
      <w:r>
        <w:rPr>
          <w:rStyle w:val="CharStyle20"/>
        </w:rPr>
        <w:tab/>
      </w:r>
      <w:r>
        <w:rPr>
          <w:rStyle w:val="CharStyle20"/>
          <w:lang w:val="en-US"/>
          <w:vertAlign w:val="subscript"/>
        </w:rPr>
        <w:t>r</w:t>
      </w:r>
      <w:r>
        <w:rPr>
          <w:rStyle w:val="CharStyle5"/>
          <w:lang w:val="en-US"/>
        </w:rPr>
        <w:tab/>
        <w:tab/>
        <w:tab/>
        <w:tab/>
        <w:t xml:space="preserve">, . </w:t>
      </w:r>
      <w:r>
        <w:rPr>
          <w:rStyle w:val="CharStyle5"/>
        </w:rPr>
        <w:tab/>
      </w:r>
      <w:r>
        <w:rPr>
          <w:rStyle w:val="CharStyle5"/>
          <w:lang w:val="en-US"/>
        </w:rPr>
        <w:tab/>
        <w:t xml:space="preserve">- 5a </w:t>
      </w:r>
      <w:r>
        <w:rPr>
          <w:rStyle w:val="CharStyle5"/>
        </w:rPr>
        <w:t>класс), туберкулинодиагностика</w:t>
      </w:r>
    </w:p>
    <w:p>
      <w:pPr>
        <w:pStyle w:val="Style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360" w:right="40" w:firstLine="0"/>
      </w:pPr>
      <w:r>
        <w:rPr>
          <w:rStyle w:val="CharStyle5"/>
        </w:rPr>
        <w:t>которым в 2015 году не проводилась (в связи с отказами от туберкулинодиагностики), допущены в школу без заключения врача-фтизиатра об отсутствии заболевания туберкулёзом (п. 5.7. СП 3.1.2.3114-13 «Профилактика туберкулеза»).</w:t>
      </w:r>
    </w:p>
    <w:p>
      <w:pPr>
        <w:pStyle w:val="Style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360" w:right="40" w:firstLine="700"/>
      </w:pPr>
      <w:r>
        <w:rPr>
          <w:rStyle w:val="CharStyle5"/>
        </w:rPr>
        <w:t xml:space="preserve">На основании ч. 2 ст. 50 Федерального закона «О санитарно </w:t>
      </w:r>
      <w:r>
        <w:rPr>
          <w:rStyle w:val="CharStyle20"/>
        </w:rPr>
        <w:t xml:space="preserve">- </w:t>
      </w:r>
      <w:r>
        <w:rPr>
          <w:rStyle w:val="CharStyle5"/>
        </w:rPr>
        <w:t>эпидемиологического благополучия населения», руководствуясь п. 1 ч. 1 ст. 17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№ 294 - ФЗ от 26.12.2008 года.</w:t>
      </w:r>
    </w:p>
    <w:p>
      <w:pPr>
        <w:pStyle w:val="Style1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260" w:right="0" w:firstLine="0"/>
      </w:pPr>
      <w:r>
        <w:rPr>
          <w:rStyle w:val="CharStyle15"/>
          <w:b/>
          <w:bCs/>
        </w:rPr>
        <w:t>ПРЕДПИСЫВАЮ:</w:t>
      </w:r>
    </w:p>
    <w:p>
      <w:pPr>
        <w:pStyle w:val="Style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40" w:firstLine="700"/>
      </w:pPr>
      <w:r>
        <w:rPr>
          <w:rStyle w:val="CharStyle5"/>
        </w:rPr>
        <w:t>Муниципальному автономному общеобразовательному учреждению «Средняя общеобразовательная школа № 119» г. Перми, место нахождения юридического лица и место фактического осуществления деятельности по адресу: 614113, г. Пермь, ул. Липатова д. 2. ИНН 5908019453, ОГРН 1025901608215:</w:t>
      </w:r>
    </w:p>
    <w:p>
      <w:pPr>
        <w:pStyle w:val="Style1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360" w:right="0" w:hanging="340"/>
      </w:pPr>
      <w:r>
        <w:rPr>
          <w:rStyle w:val="CharStyle15"/>
          <w:b/>
          <w:bCs/>
        </w:rPr>
        <w:t>МАОУ «СОШ № 119» г. Перми по адресу: г. Пермь, ул. Липатова, д. 2:</w:t>
      </w:r>
    </w:p>
    <w:p>
      <w:pPr>
        <w:pStyle w:val="Style3"/>
        <w:numPr>
          <w:ilvl w:val="0"/>
          <w:numId w:val="7"/>
        </w:numPr>
        <w:framePr w:w="9557" w:h="14417" w:hRule="exact" w:wrap="none" w:vAnchor="page" w:hAnchor="page" w:x="1399" w:y="742"/>
        <w:tabs>
          <w:tab w:leader="none" w:pos="3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40" w:hanging="340"/>
      </w:pPr>
      <w:r>
        <w:rPr>
          <w:rStyle w:val="CharStyle5"/>
        </w:rPr>
        <w:t>В соответствии с п. 5.1. СанПиН 2.4.2.2821-10: подбор мебели во всех учебных классах провести с учётом антропометрических данных детей.</w:t>
      </w:r>
    </w:p>
    <w:p>
      <w:pPr>
        <w:pStyle w:val="Style1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40" w:firstLine="0"/>
      </w:pPr>
      <w:r>
        <w:rPr>
          <w:rStyle w:val="CharStyle15"/>
          <w:b/>
          <w:bCs/>
        </w:rPr>
        <w:t>Срок исполнения 01.03.2016 г.</w:t>
      </w:r>
    </w:p>
    <w:p>
      <w:pPr>
        <w:pStyle w:val="Style3"/>
        <w:numPr>
          <w:ilvl w:val="0"/>
          <w:numId w:val="7"/>
        </w:numPr>
        <w:framePr w:w="9557" w:h="14417" w:hRule="exact" w:wrap="none" w:vAnchor="page" w:hAnchor="page" w:x="1399" w:y="742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40" w:hanging="340"/>
      </w:pPr>
      <w:r>
        <w:rPr>
          <w:rStyle w:val="CharStyle5"/>
        </w:rPr>
        <w:t>В соответствии с п. 4.9. СанПиН 2.4.2.2821-10: привести в соответствии с нормативными требованиями площади учебных кабинетов при фронтальных формах занятий (начальные классы) на одного обучающегося.</w:t>
      </w:r>
    </w:p>
    <w:p>
      <w:pPr>
        <w:pStyle w:val="Style1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40" w:firstLine="0"/>
      </w:pPr>
      <w:r>
        <w:rPr>
          <w:rStyle w:val="CharStyle21"/>
          <w:b/>
          <w:bCs/>
        </w:rPr>
        <w:t xml:space="preserve">&gt; </w:t>
      </w:r>
      <w:r>
        <w:rPr>
          <w:rStyle w:val="CharStyle15"/>
          <w:b/>
          <w:bCs/>
        </w:rPr>
        <w:t>Срок исполнения 01.03.2016 г.</w:t>
      </w:r>
    </w:p>
    <w:p>
      <w:pPr>
        <w:pStyle w:val="Style3"/>
        <w:numPr>
          <w:ilvl w:val="0"/>
          <w:numId w:val="7"/>
        </w:numPr>
        <w:framePr w:w="9557" w:h="14417" w:hRule="exact" w:wrap="none" w:vAnchor="page" w:hAnchor="page" w:x="1399" w:y="742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40" w:hanging="340"/>
      </w:pPr>
      <w:r>
        <w:rPr>
          <w:rStyle w:val="CharStyle5"/>
        </w:rPr>
        <w:t>В соответствии с п. 4.29. СанПиН 2.4.2.2821-10: в библиотеке, в спортивном зале провести ремонт полов.</w:t>
      </w:r>
    </w:p>
    <w:p>
      <w:pPr>
        <w:pStyle w:val="Style1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40" w:firstLine="0"/>
      </w:pPr>
      <w:r>
        <w:rPr>
          <w:rStyle w:val="CharStyle15"/>
          <w:b/>
          <w:bCs/>
        </w:rPr>
        <w:t>Срок исполнения до 01.09.2016 г.</w:t>
      </w:r>
    </w:p>
    <w:p>
      <w:pPr>
        <w:pStyle w:val="Style3"/>
        <w:numPr>
          <w:ilvl w:val="0"/>
          <w:numId w:val="7"/>
        </w:numPr>
        <w:framePr w:w="9557" w:h="14417" w:hRule="exact" w:wrap="none" w:vAnchor="page" w:hAnchor="page" w:x="1399" w:y="742"/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40" w:hanging="340"/>
      </w:pPr>
      <w:r>
        <w:rPr>
          <w:rStyle w:val="CharStyle5"/>
        </w:rPr>
        <w:t>В соответствии с п. 10.1. СанПиН 2.4.2.2821-10: количество учащихся в классах (5А, 7А, 7В) привести согласно учёта норм площади на 1 человека.</w:t>
      </w:r>
    </w:p>
    <w:p>
      <w:pPr>
        <w:pStyle w:val="Style1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40" w:firstLine="0"/>
      </w:pPr>
      <w:r>
        <w:rPr>
          <w:rStyle w:val="CharStyle15"/>
          <w:b/>
          <w:bCs/>
        </w:rPr>
        <w:t>Срок исполнения 01.03.2016 г.</w:t>
      </w:r>
    </w:p>
    <w:p>
      <w:pPr>
        <w:pStyle w:val="Style3"/>
        <w:numPr>
          <w:ilvl w:val="0"/>
          <w:numId w:val="7"/>
        </w:numPr>
        <w:framePr w:w="9557" w:h="14417" w:hRule="exact" w:wrap="none" w:vAnchor="page" w:hAnchor="page" w:x="1399" w:y="742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40" w:hanging="340"/>
      </w:pPr>
      <w:r>
        <w:rPr>
          <w:rStyle w:val="CharStyle5"/>
        </w:rPr>
        <w:t>В соответствии с п.п. 10.7., 10.8. СанПиН 2.4.2.2821-10: при составлении расписания уроков на второе полугодие 2016 учебного года учесть распределение учебной нагрузки в соответствии с дневной и недельной умственной работоспособности обучающихся и шкалой трудности предметов.</w:t>
      </w:r>
    </w:p>
    <w:p>
      <w:pPr>
        <w:pStyle w:val="Style1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40" w:firstLine="0"/>
      </w:pPr>
      <w:r>
        <w:rPr>
          <w:rStyle w:val="CharStyle15"/>
          <w:b/>
          <w:bCs/>
        </w:rPr>
        <w:t>Срок исполнения 01.03.2016 г.</w:t>
      </w:r>
    </w:p>
    <w:p>
      <w:pPr>
        <w:pStyle w:val="Style3"/>
        <w:numPr>
          <w:ilvl w:val="0"/>
          <w:numId w:val="7"/>
        </w:numPr>
        <w:framePr w:w="9557" w:h="14417" w:hRule="exact" w:wrap="none" w:vAnchor="page" w:hAnchor="page" w:x="1399" w:y="742"/>
        <w:tabs>
          <w:tab w:leader="none" w:pos="3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40" w:hanging="340"/>
      </w:pPr>
      <w:r>
        <w:rPr>
          <w:rStyle w:val="CharStyle5"/>
        </w:rPr>
        <w:t>В соответствии с п. 10.12. СанПиН 2.4.2.2821-10: продолжительность перемен привести в соответствие с нормируемыми требованиями.</w:t>
      </w:r>
    </w:p>
    <w:p>
      <w:pPr>
        <w:pStyle w:val="Style1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40" w:firstLine="0"/>
      </w:pPr>
      <w:r>
        <w:rPr>
          <w:rStyle w:val="CharStyle15"/>
          <w:b/>
          <w:bCs/>
        </w:rPr>
        <w:t>Срок исполнения 01.03.2016 г.</w:t>
      </w:r>
    </w:p>
    <w:p>
      <w:pPr>
        <w:pStyle w:val="Style3"/>
        <w:numPr>
          <w:ilvl w:val="0"/>
          <w:numId w:val="7"/>
        </w:numPr>
        <w:framePr w:w="9557" w:h="14417" w:hRule="exact" w:wrap="none" w:vAnchor="page" w:hAnchor="page" w:x="1399" w:y="742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40" w:hanging="340"/>
      </w:pPr>
      <w:r>
        <w:rPr>
          <w:rStyle w:val="CharStyle5"/>
        </w:rPr>
        <w:t>В соответствии с п. 10.13. СанПиН 2.4.2.2821-10: организовать перерыв между сменами в соответствии с нормируемыми требованиями (не менее 30 мин) для проведения влажной уборки в помещениях и их проветривания.</w:t>
      </w:r>
    </w:p>
    <w:p>
      <w:pPr>
        <w:pStyle w:val="Style1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40" w:firstLine="0"/>
      </w:pPr>
      <w:r>
        <w:rPr>
          <w:rStyle w:val="CharStyle15"/>
          <w:b/>
          <w:bCs/>
        </w:rPr>
        <w:t>Срок исполнения 01.03.2016 г.</w:t>
      </w:r>
    </w:p>
    <w:p>
      <w:pPr>
        <w:pStyle w:val="Style3"/>
        <w:numPr>
          <w:ilvl w:val="0"/>
          <w:numId w:val="7"/>
        </w:numPr>
        <w:framePr w:w="9557" w:h="14417" w:hRule="exact" w:wrap="none" w:vAnchor="page" w:hAnchor="page" w:x="1399" w:y="742"/>
        <w:tabs>
          <w:tab w:leader="none" w:pos="3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40" w:hanging="340"/>
      </w:pPr>
      <w:r>
        <w:rPr>
          <w:rStyle w:val="CharStyle5"/>
        </w:rPr>
        <w:t>В соответствии с п. 5.7. СП 3.1.2.3114-13 «Профилактика туберкулеза»: не допускать в школу детей, туберкулинодиагностика которым в 2015 году не проводилась, без заключения врача-фтизиатра об отсутствии заболевания туберкулёзом.</w:t>
      </w:r>
    </w:p>
    <w:p>
      <w:pPr>
        <w:pStyle w:val="Style1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0" w:right="40" w:firstLine="0"/>
      </w:pPr>
      <w:r>
        <w:rPr>
          <w:rStyle w:val="CharStyle15"/>
          <w:b/>
          <w:bCs/>
        </w:rPr>
        <w:t>Срок исполнения до 01.04.2016 г.</w:t>
      </w:r>
    </w:p>
    <w:p>
      <w:pPr>
        <w:pStyle w:val="Style3"/>
        <w:framePr w:w="9557" w:h="14417" w:hRule="exact" w:wrap="none" w:vAnchor="page" w:hAnchor="page" w:x="1399" w:y="742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60" w:right="40" w:firstLine="700"/>
      </w:pPr>
      <w:r>
        <w:rPr>
          <w:rStyle w:val="CharStyle5"/>
        </w:rPr>
        <w:t>Выбор конкретного способа исполнения предписания предоставляется юридическому лицу, индивидуальному предпринимателю не исключая возможности реализации обязанности, установленной ч. 2 ст. 24 Федерального закона «О санитарно - эпидемиологического благополучия населения», а именно не допускать осуществления деятельности, выполнения отдельных видов работ и оказания услуг в случаях, если при осуществлении деятельности, работ и услуг нарушаются санитарные правила.</w:t>
      </w:r>
    </w:p>
    <w:p>
      <w:pPr>
        <w:pStyle w:val="Style17"/>
        <w:framePr w:wrap="none" w:vAnchor="page" w:hAnchor="page" w:x="10836" w:y="15915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rStyle w:val="CharStyle22"/>
          <w:lang w:val="ru-RU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202" w:h="6168" w:hRule="exact" w:wrap="none" w:vAnchor="page" w:hAnchor="page" w:x="1543" w:y="735"/>
        <w:tabs>
          <w:tab w:leader="none" w:pos="11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60"/>
      </w:pPr>
      <w:r>
        <w:rPr>
          <w:rStyle w:val="CharStyle5"/>
        </w:rPr>
        <w:t>Об</w:t>
        <w:tab/>
        <w:t>исполнении настоящего предписания известить в письменной форме (допустимо использование факсовой связи), в форме электронного документа, подписанного электронно - цифровой подписью законного представителя юридическому лицу, вид которой предусмотрен законодательством Российской Федерации), не позднее 5 календарных дней с момента истечения срока исполнения настоящего предписания по адресу: Западный территориальный отдел Управления Федеральной службы по надзору в сфере защиты прав потребителей и благополучия человека по Пермскому краю, 614032, г. Пермь, ул. Сысольская, 4, факс 8342/284-07-29.</w:t>
      </w:r>
    </w:p>
    <w:p>
      <w:pPr>
        <w:pStyle w:val="Style3"/>
        <w:framePr w:w="9202" w:h="6168" w:hRule="exact" w:wrap="none" w:vAnchor="page" w:hAnchor="page" w:x="1543" w:y="73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60"/>
      </w:pPr>
      <w:r>
        <w:rPr>
          <w:rStyle w:val="CharStyle5"/>
        </w:rPr>
        <w:t>Не предоставление информации об исполнении настоящего предписания влечет административную ответственность, предусмотренную Российским законодательством.</w:t>
      </w:r>
    </w:p>
    <w:p>
      <w:pPr>
        <w:pStyle w:val="Style3"/>
        <w:framePr w:w="9202" w:h="6168" w:hRule="exact" w:wrap="none" w:vAnchor="page" w:hAnchor="page" w:x="1543" w:y="73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60"/>
      </w:pPr>
      <w:r>
        <w:rPr>
          <w:rStyle w:val="CharStyle5"/>
        </w:rPr>
        <w:t>Данное предписание может быть обжаловано юридическими лицами, индивидуальными предпринимателями в Арбитражный суд Пермского края в порядке, предусмотренном нормами главы 24 АПК РФ, должностными лицами в суд общей юрисдикции в порядке, предусмотренном нормами главы 25 ГПК РФ, в срок, не превышающий 3 месяцев с момента получения настоящего предписания. Приостановление действия предписания возможно только в порядке, установленном законом.</w:t>
      </w:r>
    </w:p>
    <w:p>
      <w:pPr>
        <w:pStyle w:val="Style3"/>
        <w:framePr w:w="9202" w:h="6168" w:hRule="exact" w:wrap="none" w:vAnchor="page" w:hAnchor="page" w:x="1543" w:y="73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660"/>
      </w:pPr>
      <w:r>
        <w:rPr>
          <w:rStyle w:val="CharStyle5"/>
        </w:rPr>
        <w:t>Настоящее предписание подлежит безотлагательному рассмотрению и выполнению. Невыполнение предписания, влечет административную ответственность, предусмотренную ст. 19.5 ч. 1 КоАП РФ и /или предусмотренную ст. 19.5 ч. 15 КоАП РФ (в случае выдачи предписания по соблюдению требований технических регламентов) по факту невыполнения в установленный срок настоящего предписания.</w:t>
      </w:r>
    </w:p>
    <w:p>
      <w:pPr>
        <w:pStyle w:val="Style3"/>
        <w:framePr w:wrap="none" w:vAnchor="page" w:hAnchor="page" w:x="1121" w:y="716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3"/>
        </w:rPr>
        <w:t>Главный специалист-эксперт</w:t>
      </w:r>
    </w:p>
    <w:p>
      <w:pPr>
        <w:framePr w:wrap="none" w:vAnchor="page" w:hAnchor="page" w:x="6055" w:y="6963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pt;height:32pt;">
            <v:imagedata r:id="rId5" r:href="rId6"/>
          </v:shape>
        </w:pict>
      </w:r>
    </w:p>
    <w:p>
      <w:pPr>
        <w:pStyle w:val="Style24"/>
        <w:framePr w:wrap="none" w:vAnchor="page" w:hAnchor="page" w:x="8604" w:y="738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00" w:right="0" w:firstLine="0"/>
      </w:pPr>
      <w:r>
        <w:rPr>
          <w:rStyle w:val="CharStyle26"/>
        </w:rPr>
        <w:t>(фамилия, инициалы)</w:t>
      </w:r>
    </w:p>
    <w:p>
      <w:pPr>
        <w:pStyle w:val="Style3"/>
        <w:framePr w:wrap="none" w:vAnchor="page" w:hAnchor="page" w:x="8796" w:y="716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300" w:right="0" w:firstLine="0"/>
      </w:pPr>
      <w:r>
        <w:rPr>
          <w:rStyle w:val="CharStyle23"/>
        </w:rPr>
        <w:t>Леушина Н.Н.</w:t>
      </w:r>
    </w:p>
    <w:p>
      <w:pPr>
        <w:pStyle w:val="Style3"/>
        <w:framePr w:wrap="none" w:vAnchor="page" w:hAnchor="page" w:x="1121" w:y="772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5"/>
        </w:rPr>
        <w:t>Копию предписания получил:</w:t>
      </w:r>
    </w:p>
    <w:p>
      <w:pPr>
        <w:pStyle w:val="Style3"/>
        <w:framePr w:wrap="none" w:vAnchor="page" w:hAnchor="page" w:x="1125" w:y="826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3"/>
        </w:rPr>
        <w:t>« 01 » марта 2016 года</w:t>
      </w:r>
    </w:p>
    <w:p>
      <w:pPr>
        <w:framePr w:wrap="none" w:vAnchor="page" w:hAnchor="page" w:x="6199" w:y="8000"/>
        <w:widowControl w:val="0"/>
        <w:rPr>
          <w:sz w:val="0"/>
          <w:szCs w:val="0"/>
        </w:rPr>
      </w:pPr>
      <w:r>
        <w:pict>
          <v:shape id="_x0000_s1027" type="#_x0000_t75" style="width:51pt;height:50pt;">
            <v:imagedata r:id="rId7" r:href="rId8"/>
          </v:shape>
        </w:pict>
      </w:r>
    </w:p>
    <w:p>
      <w:pPr>
        <w:pStyle w:val="Style3"/>
        <w:framePr w:wrap="none" w:vAnchor="page" w:hAnchor="page" w:x="8057" w:y="825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rStyle w:val="CharStyle23"/>
        </w:rPr>
        <w:t>Кадочникова Т.Ф.</w:t>
      </w:r>
    </w:p>
    <w:p>
      <w:pPr>
        <w:pStyle w:val="Style24"/>
        <w:framePr w:w="1517" w:h="216" w:hRule="exact" w:wrap="none" w:vAnchor="page" w:hAnchor="page" w:x="8570" w:y="8465"/>
        <w:widowControl w:val="0"/>
        <w:keepNext w:val="0"/>
        <w:keepLines w:val="0"/>
        <w:shd w:val="clear" w:color="auto" w:fill="auto"/>
        <w:bidi w:val="0"/>
        <w:jc w:val="right"/>
        <w:spacing w:before="0" w:after="0" w:line="130" w:lineRule="exact"/>
        <w:ind w:left="0" w:right="0" w:firstLine="0"/>
      </w:pPr>
      <w:r>
        <w:rPr>
          <w:rStyle w:val="CharStyle26"/>
        </w:rPr>
        <w:t>(фамилия, инициалы)</w:t>
      </w:r>
    </w:p>
    <w:p>
      <w:pPr>
        <w:pStyle w:val="Style17"/>
        <w:framePr w:wrap="none" w:vAnchor="page" w:hAnchor="page" w:x="10692" w:y="15944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0" w:right="0" w:firstLine="0"/>
      </w:pPr>
      <w:r>
        <w:rPr>
          <w:rStyle w:val="CharStyle22"/>
          <w:lang w:val="ru-RU"/>
        </w:rPr>
        <w:t>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4">
    <w:multiLevelType w:val="multilevel"/>
    <w:lvl w:ilvl="0">
      <w:start w:val="5"/>
      <w:numFmt w:val="decimal"/>
      <w:lvlText w:val="%1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character" w:customStyle="1" w:styleId="CharStyle5">
    <w:name w:val="Основной текст"/>
    <w:basedOn w:val="CharStyle4"/>
    <w:rPr>
      <w:lang w:val="ru-RU"/>
      <w:w w:val="10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19"/>
    </w:rPr>
  </w:style>
  <w:style w:type="character" w:customStyle="1" w:styleId="CharStyle8">
    <w:name w:val="Основной текст (2) + Малые прописные"/>
    <w:basedOn w:val="CharStyle7"/>
    <w:rPr>
      <w:lang w:val="ru-RU"/>
      <w:smallCaps/>
      <w:w w:val="100"/>
      <w:color w:val="000000"/>
      <w:position w:val="0"/>
    </w:rPr>
  </w:style>
  <w:style w:type="character" w:customStyle="1" w:styleId="CharStyle10">
    <w:name w:val="Заголовок №1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character" w:customStyle="1" w:styleId="CharStyle11">
    <w:name w:val="Заголовок №1"/>
    <w:basedOn w:val="CharStyle10"/>
    <w:rPr>
      <w:lang w:val="ru-RU"/>
      <w:w w:val="100"/>
      <w:color w:val="000000"/>
      <w:position w:val="0"/>
    </w:rPr>
  </w:style>
  <w:style w:type="character" w:customStyle="1" w:styleId="CharStyle12">
    <w:name w:val="Заголовок №1 + 10,5 pt,Полужирный,Интервал 0 pt"/>
    <w:basedOn w:val="CharStyle10"/>
    <w:rPr>
      <w:lang w:val="ru-RU"/>
      <w:b/>
      <w:bCs/>
      <w:sz w:val="21"/>
      <w:szCs w:val="21"/>
      <w:w w:val="100"/>
      <w:spacing w:val="3"/>
      <w:color w:val="000000"/>
      <w:position w:val="0"/>
    </w:rPr>
  </w:style>
  <w:style w:type="character" w:customStyle="1" w:styleId="CharStyle14">
    <w:name w:val="Основной текст (3)_"/>
    <w:basedOn w:val="DefaultParagraphFont"/>
    <w:link w:val="Style1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15">
    <w:name w:val="Основной текст (3)"/>
    <w:basedOn w:val="CharStyle14"/>
    <w:rPr>
      <w:lang w:val="ru-RU"/>
      <w:w w:val="100"/>
      <w:color w:val="000000"/>
      <w:position w:val="0"/>
    </w:rPr>
  </w:style>
  <w:style w:type="character" w:customStyle="1" w:styleId="CharStyle16">
    <w:name w:val="Основной текст + Интервал 2 pt"/>
    <w:basedOn w:val="CharStyle4"/>
    <w:rPr>
      <w:lang w:val="ru-RU"/>
      <w:w w:val="100"/>
      <w:spacing w:val="55"/>
      <w:color w:val="000000"/>
      <w:position w:val="0"/>
    </w:rPr>
  </w:style>
  <w:style w:type="character" w:customStyle="1" w:styleId="CharStyle18">
    <w:name w:val="Колонтитул_"/>
    <w:basedOn w:val="DefaultParagraphFont"/>
    <w:link w:val="Style17"/>
    <w:rPr>
      <w:lang w:val="1024"/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9">
    <w:name w:val="Колонтитул"/>
    <w:basedOn w:val="CharStyle18"/>
    <w:rPr>
      <w:w w:val="100"/>
      <w:spacing w:val="0"/>
      <w:color w:val="000000"/>
      <w:position w:val="0"/>
    </w:rPr>
  </w:style>
  <w:style w:type="character" w:customStyle="1" w:styleId="CharStyle20">
    <w:name w:val="Основной текст"/>
    <w:basedOn w:val="CharStyle4"/>
    <w:rPr>
      <w:lang w:val="ru-RU"/>
      <w:w w:val="100"/>
      <w:color w:val="000000"/>
      <w:position w:val="0"/>
    </w:rPr>
  </w:style>
  <w:style w:type="character" w:customStyle="1" w:styleId="CharStyle21">
    <w:name w:val="Основной текст (3)"/>
    <w:basedOn w:val="CharStyle14"/>
    <w:rPr>
      <w:lang w:val="ru-RU"/>
      <w:w w:val="100"/>
      <w:color w:val="000000"/>
      <w:position w:val="0"/>
    </w:rPr>
  </w:style>
  <w:style w:type="character" w:customStyle="1" w:styleId="CharStyle22">
    <w:name w:val="Колонтитул"/>
    <w:basedOn w:val="CharStyle18"/>
    <w:rPr>
      <w:w w:val="100"/>
      <w:spacing w:val="0"/>
      <w:color w:val="000000"/>
      <w:position w:val="0"/>
    </w:rPr>
  </w:style>
  <w:style w:type="character" w:customStyle="1" w:styleId="CharStyle23">
    <w:name w:val="Основной текст"/>
    <w:basedOn w:val="CharStyle4"/>
    <w:rPr>
      <w:lang w:val="ru-RU"/>
      <w:u w:val="single"/>
      <w:w w:val="100"/>
      <w:color w:val="000000"/>
      <w:position w:val="0"/>
    </w:rPr>
  </w:style>
  <w:style w:type="character" w:customStyle="1" w:styleId="CharStyle25">
    <w:name w:val="Основной текст (4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7"/>
    </w:rPr>
  </w:style>
  <w:style w:type="character" w:customStyle="1" w:styleId="CharStyle26">
    <w:name w:val="Основной текст (4)"/>
    <w:basedOn w:val="CharStyle25"/>
    <w:rPr>
      <w:lang w:val="ru-RU"/>
      <w:w w:val="10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274" w:lineRule="exact"/>
      <w:ind w:hanging="50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before="240" w:after="240" w:line="0" w:lineRule="exact"/>
    </w:pPr>
    <w:rPr>
      <w:b/>
      <w:bCs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19"/>
    </w:rPr>
  </w:style>
  <w:style w:type="paragraph" w:customStyle="1" w:styleId="Style9">
    <w:name w:val="Заголовок №1"/>
    <w:basedOn w:val="Normal"/>
    <w:link w:val="CharStyle10"/>
    <w:pPr>
      <w:widowControl w:val="0"/>
      <w:shd w:val="clear" w:color="auto" w:fill="FFFFFF"/>
      <w:jc w:val="center"/>
      <w:outlineLvl w:val="0"/>
      <w:spacing w:before="240" w:line="278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5"/>
    </w:rPr>
  </w:style>
  <w:style w:type="paragraph" w:customStyle="1" w:styleId="Style13">
    <w:name w:val="Основной текст (3)"/>
    <w:basedOn w:val="Normal"/>
    <w:link w:val="CharStyle14"/>
    <w:pPr>
      <w:widowControl w:val="0"/>
      <w:shd w:val="clear" w:color="auto" w:fill="FFFFFF"/>
      <w:jc w:val="center"/>
      <w:spacing w:after="240" w:line="278" w:lineRule="exact"/>
      <w:ind w:hanging="500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17">
    <w:name w:val="Колонтитул"/>
    <w:basedOn w:val="Normal"/>
    <w:link w:val="CharStyle18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24">
    <w:name w:val="Основной текст (4)"/>
    <w:basedOn w:val="Normal"/>
    <w:link w:val="CharStyle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7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